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Колесниченко, А. В. </w:t>
      </w:r>
      <w:r>
        <w:rPr/>
        <w:t xml:space="preserve">Настольная книга журналиста / А. В. Колесниченко. — 2-е изд., перераб. и доп. — Москва : Издательство Юрайт, 2024. — 341 с. — (Профессиональная практика). — ISBN 978-5-534-06108-6.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https://urait.ru/bcode/540343</w:t>
        </w:r>
      </w:hyperlink>
    </w:p>
    <w:p>
      <w:pPr/>
      <w:r>
        <w:rPr>
          <w:i w:val="1"/>
          <w:iCs w:val="1"/>
        </w:rPr>
        <w:t xml:space="preserve">Колесниченко, А. В. </w:t>
      </w:r>
      <w:r>
        <w:rPr/>
        <w:t xml:space="preserve">Основы журналистской деятельности : учебное пособие для вузов / А. В. Колесниченко. — 2-е изд., перераб. и доп. — Москва : Издательство Юрайт, 2024. — 341 с. — (Высшее образование). — ISBN 978-5-534-05559-7.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https://urait.ru/bcode/540215</w:t>
        </w:r>
      </w:hyperlink>
    </w:p>
    <w:p>
      <w:pPr/>
      <w:r>
        <w:rPr>
          <w:i w:val="1"/>
          <w:iCs w:val="1"/>
        </w:rPr>
        <w:t xml:space="preserve">Колесниченко, А. В. </w:t>
      </w:r>
      <w:r>
        <w:rPr/>
        <w:t xml:space="preserve">Техника и технология СМИ. Подготовка текстов : учебник и практикум для вузов / А. В. Колесниченко. — 3-е изд., перераб. и доп. — Москва : Издательство Юрайт, 2024. — 325 с. — (Высшее образование). — ISBN 978-5-534-18979-7.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https://urait.ru/bcode/555598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3" TargetMode="External"/><Relationship Id="rId8" Type="http://schemas.openxmlformats.org/officeDocument/2006/relationships/hyperlink" Target="https://urait.ru/bcode/540215" TargetMode="External"/><Relationship Id="rId9" Type="http://schemas.openxmlformats.org/officeDocument/2006/relationships/hyperlink" Target="https://urait.ru/bcode/5555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2024-05-16T14:57:01+03:00</dcterms:created>
  <dcterms:modified xsi:type="dcterms:W3CDTF">2024-05-16T14:57:01+03:00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